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pPr>
      <w:r>
        <w:t>有章首页</w:t>
      </w:r>
      <w:r>
        <w:rPr>
          <w:rFonts w:hint="eastAsia"/>
        </w:rPr>
        <w:t>导航</w:t>
      </w:r>
    </w:p>
    <w:p>
      <w:pPr>
        <w:spacing w:line="360" w:lineRule="auto"/>
        <w:rPr>
          <w:sz w:val="24"/>
        </w:rPr>
      </w:pPr>
      <w:r>
        <w:rPr>
          <w:sz w:val="24"/>
        </w:rPr>
        <w:t>有章，有思想的法律阅读。</w:t>
      </w:r>
      <w:bookmarkStart w:id="0" w:name="_GoBack"/>
      <w:r>
        <w:rPr>
          <w:sz w:val="24"/>
        </w:rPr>
        <w:t>有章法律知识服务平台</w:t>
      </w:r>
      <w:r>
        <w:rPr>
          <w:rFonts w:hint="eastAsia"/>
          <w:sz w:val="24"/>
        </w:rPr>
        <w:t>是法律出版社打造的法律类数字出版产品，</w:t>
      </w:r>
      <w:bookmarkEnd w:id="0"/>
      <w:r>
        <w:rPr>
          <w:rFonts w:hint="eastAsia"/>
          <w:sz w:val="24"/>
        </w:rPr>
        <w:t>点击</w:t>
      </w:r>
      <w:r>
        <w:rPr>
          <w:sz w:val="24"/>
        </w:rPr>
        <w:t>首页滚动banner</w:t>
      </w:r>
      <w:r>
        <w:rPr>
          <w:rFonts w:hint="eastAsia"/>
          <w:sz w:val="24"/>
        </w:rPr>
        <w:t>，您可以查阅编辑推荐的新、热、精品内容。您也可以下拉网页，在左侧查阅“编辑推荐”、 “精选榜单”、“专题聚焦”、“上新”/热门等内容；还可以在右侧查阅“最近学习”、“法规速递”、“精选案例”、“热门论文”，点击“查看更多”，即可跳转到相应栏目。搜索内容时，您可以在首页搜索框输入关键词，并通过切换栏目，分别获取对图书、论文、法规、案例、课程、观点、系列、范本的搜索结果。光标放置右侧功能栏，可进行回到顶端、站内消息、跳转专业库的操作。</w:t>
      </w:r>
    </w:p>
    <w:p>
      <w:pPr>
        <w:spacing w:line="360" w:lineRule="auto"/>
        <w:rPr>
          <w:sz w:val="24"/>
        </w:rPr>
      </w:pPr>
    </w:p>
    <w:p>
      <w:pPr>
        <w:pStyle w:val="5"/>
        <w:spacing w:line="360" w:lineRule="auto"/>
      </w:pPr>
      <w:r>
        <w:t>图书栏目操作说明</w:t>
      </w:r>
    </w:p>
    <w:p>
      <w:pPr>
        <w:spacing w:line="360" w:lineRule="auto"/>
        <w:rPr>
          <w:sz w:val="24"/>
        </w:rPr>
      </w:pPr>
      <w:r>
        <w:rPr>
          <w:rFonts w:hint="eastAsia"/>
          <w:sz w:val="24"/>
        </w:rPr>
        <w:t>有章图书栏目独家收录了法律出版社具有数字版权的图书资源，目前已完全实现纸电同步上线，目前已收录</w:t>
      </w:r>
      <w:r>
        <w:rPr>
          <w:sz w:val="24"/>
        </w:rPr>
        <w:t>6700多本</w:t>
      </w:r>
      <w:r>
        <w:rPr>
          <w:rFonts w:hint="eastAsia"/>
          <w:sz w:val="24"/>
        </w:rPr>
        <w:t>，</w:t>
      </w:r>
      <w:r>
        <w:rPr>
          <w:sz w:val="24"/>
        </w:rPr>
        <w:t>每年新出约</w:t>
      </w:r>
      <w:r>
        <w:rPr>
          <w:rFonts w:hint="eastAsia"/>
          <w:sz w:val="24"/>
        </w:rPr>
        <w:t>1</w:t>
      </w:r>
      <w:r>
        <w:rPr>
          <w:sz w:val="24"/>
        </w:rPr>
        <w:t>000种书目</w:t>
      </w:r>
      <w:r>
        <w:rPr>
          <w:rFonts w:hint="eastAsia"/>
          <w:sz w:val="24"/>
        </w:rPr>
        <w:t>，包含学术、实务、法规、释义、教育、考试、普法、报告、人文社科等多种类别。</w:t>
      </w:r>
    </w:p>
    <w:p>
      <w:pPr>
        <w:spacing w:line="360" w:lineRule="auto"/>
        <w:rPr>
          <w:sz w:val="24"/>
        </w:rPr>
      </w:pPr>
    </w:p>
    <w:p>
      <w:pPr>
        <w:spacing w:line="360" w:lineRule="auto"/>
        <w:rPr>
          <w:sz w:val="24"/>
        </w:rPr>
      </w:pPr>
      <w:r>
        <w:rPr>
          <w:sz w:val="24"/>
        </w:rPr>
        <w:t>首先</w:t>
      </w:r>
      <w:r>
        <w:rPr>
          <w:rFonts w:hint="eastAsia"/>
          <w:sz w:val="24"/>
        </w:rPr>
        <w:t>，</w:t>
      </w:r>
      <w:r>
        <w:rPr>
          <w:sz w:val="24"/>
        </w:rPr>
        <w:t>我们进入到的是图书的列表页</w:t>
      </w:r>
      <w:r>
        <w:rPr>
          <w:rFonts w:hint="eastAsia"/>
          <w:sz w:val="24"/>
        </w:rPr>
        <w:t>，由搜索框、导航栏及列表页三个部分组成。在搜索框输入关键词“合同”，即可查看图书栏目中包含关键词“合同”的全部结果，您还可以点击“热门”或“出版时间”进行结果排序。点击左侧导航栏，您可根据“类别”、“学科分类”、“作者”、“时间”进行结果筛选。选定您想查看的图书，点击“标题”进入图书详情页面，您可以查看这本书的出版信息、内容简介、作者简介、目录及关联知识图谱推荐内容。点击 “引用”按钮，您可直接复制这本书的引用信息，您还可以对这本书进行收藏和分享操作，实现个人的知识管理和内容分享。点击“阅读”标签，进入图书阅读页面。在左上方的功能区，您可进行目录的查阅及章节跳转；页内搜索、页码跳转、页面缩放。在上方功能区，您可进行全屏阅读、分享、书签操作。更多阅读模式，可根据您个人的阅读习惯进行选择。</w:t>
      </w:r>
    </w:p>
    <w:p>
      <w:pPr>
        <w:spacing w:line="360" w:lineRule="auto"/>
        <w:rPr>
          <w:sz w:val="24"/>
        </w:rPr>
      </w:pPr>
    </w:p>
    <w:p>
      <w:pPr>
        <w:spacing w:line="360" w:lineRule="auto"/>
        <w:rPr>
          <w:sz w:val="24"/>
        </w:rPr>
      </w:pPr>
    </w:p>
    <w:p>
      <w:pPr>
        <w:spacing w:line="360" w:lineRule="auto"/>
        <w:rPr>
          <w:sz w:val="24"/>
        </w:rPr>
      </w:pPr>
    </w:p>
    <w:p>
      <w:pPr>
        <w:pStyle w:val="5"/>
        <w:spacing w:line="360" w:lineRule="auto"/>
      </w:pPr>
      <w:r>
        <w:rPr>
          <w:rFonts w:hint="eastAsia"/>
        </w:rPr>
        <w:t>论文</w:t>
      </w:r>
      <w:r>
        <w:t>栏目操作说明</w:t>
      </w:r>
    </w:p>
    <w:p>
      <w:pPr>
        <w:spacing w:line="360" w:lineRule="auto"/>
        <w:rPr>
          <w:sz w:val="24"/>
        </w:rPr>
      </w:pPr>
      <w:r>
        <w:rPr>
          <w:rFonts w:hint="eastAsia"/>
          <w:sz w:val="24"/>
        </w:rPr>
        <w:t>有章论文栏目全面整合收录法律出版社已出版的所有期刊和集刊内容资源，有核心期刊、核心期刊来源集刊、独家版权集刊等，目前已完全实现纸电同步上线，涵盖法理学、民法学、刑法学、行政法学、诉讼法学、经济法学等各个法学门类。</w:t>
      </w:r>
    </w:p>
    <w:p>
      <w:pPr>
        <w:spacing w:line="360" w:lineRule="auto"/>
        <w:rPr>
          <w:sz w:val="24"/>
        </w:rPr>
      </w:pPr>
    </w:p>
    <w:p>
      <w:pPr>
        <w:spacing w:line="360" w:lineRule="auto"/>
        <w:rPr>
          <w:sz w:val="24"/>
        </w:rPr>
      </w:pPr>
      <w:r>
        <w:rPr>
          <w:sz w:val="24"/>
        </w:rPr>
        <w:t>现在</w:t>
      </w:r>
      <w:r>
        <w:rPr>
          <w:rFonts w:hint="eastAsia"/>
          <w:sz w:val="24"/>
        </w:rPr>
        <w:t>，</w:t>
      </w:r>
      <w:r>
        <w:rPr>
          <w:sz w:val="24"/>
        </w:rPr>
        <w:t>我们进入到的是</w:t>
      </w:r>
      <w:r>
        <w:rPr>
          <w:rFonts w:hint="eastAsia"/>
          <w:sz w:val="24"/>
        </w:rPr>
        <w:t>论文</w:t>
      </w:r>
      <w:r>
        <w:rPr>
          <w:sz w:val="24"/>
        </w:rPr>
        <w:t>的列表页</w:t>
      </w:r>
      <w:r>
        <w:rPr>
          <w:rFonts w:hint="eastAsia"/>
          <w:sz w:val="24"/>
        </w:rPr>
        <w:t>，由搜索框、导航栏及列表页三个部分组成。在搜索框输入关键词“刑法”，即可查看论文栏目中包含关键词“刑法”的全部结果，您还可以点击“热门”或“出版时间”进行结果排序。点击左侧导航栏，您可根据“类别”、“学科分类”、“作者”、“时间”、“所属出版物”进行结果筛选。选定您想查看的论文，点击“标题”进入论文详情页面，您可以查看这篇论文的内容简介、作者及关联知识图谱推荐内容。在右侧，可以看到这篇论文所属的期刊、期刊的出版信息和简介，点击期刊名称，即可跳转到该期刊的详情页，查阅其所有的录入论文。点击 “引用”按钮，您可直接复制这篇论文的引用信息，您还可以对这篇论文进行收藏和分享操作，实现个人的知识管理。点击“阅读”标签，进入论文阅读页面。在左上方的功能区，您可进行目录的查阅及章节跳转；页面搜索、页码跳转、页面缩放。在右上方功能区，您可进行全屏阅读、分享、书签操作。更多阅读模式，可根据您个人的阅读习惯进行选择。</w:t>
      </w:r>
    </w:p>
    <w:p>
      <w:pPr>
        <w:spacing w:line="360" w:lineRule="auto"/>
        <w:rPr>
          <w:sz w:val="24"/>
        </w:rPr>
      </w:pPr>
    </w:p>
    <w:p>
      <w:pPr>
        <w:pStyle w:val="5"/>
        <w:spacing w:line="360" w:lineRule="auto"/>
      </w:pPr>
      <w:r>
        <w:t>法规栏目操作说明</w:t>
      </w:r>
    </w:p>
    <w:p>
      <w:pPr>
        <w:spacing w:line="360" w:lineRule="auto"/>
        <w:rPr>
          <w:sz w:val="24"/>
        </w:rPr>
      </w:pPr>
      <w:r>
        <w:rPr>
          <w:rFonts w:hint="eastAsia"/>
          <w:sz w:val="24"/>
        </w:rPr>
        <w:t>有章</w:t>
      </w:r>
      <w:r>
        <w:rPr>
          <w:sz w:val="24"/>
        </w:rPr>
        <w:t>法规</w:t>
      </w:r>
      <w:r>
        <w:rPr>
          <w:rFonts w:hint="eastAsia"/>
          <w:sz w:val="24"/>
        </w:rPr>
        <w:t>栏目以法律出版社多年法律单行本、汇编本的权威出版经验为基础，目前共收录标准的法律、法规、司法解释、规章等文本210多万篇。</w:t>
      </w:r>
    </w:p>
    <w:p>
      <w:pPr>
        <w:spacing w:line="360" w:lineRule="auto"/>
        <w:rPr>
          <w:sz w:val="24"/>
        </w:rPr>
      </w:pPr>
    </w:p>
    <w:p>
      <w:pPr>
        <w:spacing w:line="360" w:lineRule="auto"/>
        <w:rPr>
          <w:sz w:val="24"/>
        </w:rPr>
      </w:pPr>
      <w:r>
        <w:rPr>
          <w:sz w:val="24"/>
        </w:rPr>
        <w:t>现在</w:t>
      </w:r>
      <w:r>
        <w:rPr>
          <w:rFonts w:hint="eastAsia"/>
          <w:sz w:val="24"/>
        </w:rPr>
        <w:t>，</w:t>
      </w:r>
      <w:r>
        <w:rPr>
          <w:sz w:val="24"/>
        </w:rPr>
        <w:t>我们进入到的是法规的列表页</w:t>
      </w:r>
      <w:r>
        <w:rPr>
          <w:rFonts w:hint="eastAsia"/>
          <w:sz w:val="24"/>
        </w:rPr>
        <w:t>，</w:t>
      </w:r>
      <w:r>
        <w:rPr>
          <w:sz w:val="24"/>
        </w:rPr>
        <w:t>由搜索框及搜索方式</w:t>
      </w:r>
      <w:r>
        <w:rPr>
          <w:rFonts w:hint="eastAsia"/>
          <w:sz w:val="24"/>
        </w:rPr>
        <w:t>、导航栏及列表页三个部分组成。在搜索框输入关键词“家庭”，即可查看法规栏目中包含关键词“家庭”的全部结果，再次输入关键词“教育”，点击“在结果中搜索”，就可以找到同时有关上述两个关键词的内容，您还可以根据需要选择关键词的位置，包括“标题”、“全文”、“发布文号”，也可以切换“精确搜索”还是“模糊搜索”。如果以上搜索方式都无法满足您的需求，那么点击搜索框右侧的“高级搜索”，根据已知的信息，进行多维度搜索，例如，已知全文中有“合同”一词，现行有效的法律，如果这三个条件是您常会用到的条件，可以点击下面的“保存条件”，下次就可以在右上角的“已保存”中，直接选择该条件，点击“搜索”，快速查阅搜索结果。</w:t>
      </w:r>
    </w:p>
    <w:p>
      <w:pPr>
        <w:spacing w:line="360" w:lineRule="auto"/>
        <w:rPr>
          <w:sz w:val="24"/>
        </w:rPr>
      </w:pPr>
    </w:p>
    <w:p>
      <w:pPr>
        <w:spacing w:line="360" w:lineRule="auto"/>
        <w:rPr>
          <w:sz w:val="24"/>
        </w:rPr>
      </w:pPr>
      <w:r>
        <w:rPr>
          <w:rFonts w:hint="eastAsia"/>
          <w:sz w:val="24"/>
        </w:rPr>
        <w:t>在搜索结果中，有些结果的标题后标有“精校版”字样，是与单行本同步文件的专业出版社标准法律法规，质量更有保障。在“搜索条件”栏右侧，可以对搜索条件进行“清空”和“订阅”，点击“数据分析”，可以查看并下载对搜索结果的可视化分析，切换回文字模式，您还可以点击“显示高亮”、“分组浏览”切换展示方式，点击“发布时间”进行结果排序，其中，在“列表浏览”模式下，可对结果进行“效力级别”排序。点击“全选”前面的框，可以选中本页所有搜索结果，然后点击右侧“收藏”、“下载”，进行批量操作，节省时间。点击左侧导航栏，您可以进行 “类别”、“学科分类”、“行业分类”、“发布时间”、“效力级别”、“时效性”、“发布机关”以及“地域”进行结果筛选。</w:t>
      </w:r>
    </w:p>
    <w:p>
      <w:pPr>
        <w:spacing w:line="360" w:lineRule="auto"/>
        <w:rPr>
          <w:sz w:val="24"/>
        </w:rPr>
      </w:pPr>
    </w:p>
    <w:p>
      <w:pPr>
        <w:spacing w:line="360" w:lineRule="auto"/>
        <w:rPr>
          <w:rFonts w:hint="eastAsia"/>
          <w:sz w:val="24"/>
        </w:rPr>
      </w:pPr>
      <w:r>
        <w:rPr>
          <w:rFonts w:hint="eastAsia"/>
          <w:sz w:val="24"/>
        </w:rPr>
        <w:t>选定您想查看的法规，点击“标题”进入法规详情页面，此处，我们以宪法为例。在上方的工具栏，您可以根据需要输入关键词，比如“国家”，进行页内搜索，结果以橘色高亮展示，您还可以收藏、下载这篇法规，扫描二维码，在移动端阅读和分享，使用引用信息，甚至纠错。点击“详细版”，您可以在标题下方看到已经引用过本篇法规的法规和案例整体情况，并可以点击每一类别，跳转到具体的列表页；在正文中，您也可以看到已经引用过某条具体条文的法规和案例情况，</w:t>
      </w:r>
      <w:r>
        <w:rPr>
          <w:sz w:val="24"/>
        </w:rPr>
        <w:t>同样</w:t>
      </w:r>
      <w:r>
        <w:rPr>
          <w:rFonts w:hint="eastAsia"/>
          <w:sz w:val="24"/>
        </w:rPr>
        <w:t>可以点击每一类别，跳转到具体的列表页。在本页的右侧，您可以查阅本篇法规的基本信息和目录，在目录中可以进行章节跳转和某条跳转。在本页的下方，您还可以查看与这篇法规有关的图书、观点和论文推荐内容。</w:t>
      </w:r>
    </w:p>
    <w:p>
      <w:pPr>
        <w:spacing w:line="360" w:lineRule="auto"/>
        <w:rPr>
          <w:sz w:val="24"/>
        </w:rPr>
      </w:pPr>
    </w:p>
    <w:p>
      <w:pPr>
        <w:pStyle w:val="5"/>
        <w:spacing w:line="360" w:lineRule="auto"/>
      </w:pPr>
      <w:r>
        <w:rPr>
          <w:rFonts w:hint="eastAsia"/>
        </w:rPr>
        <w:t>案例</w:t>
      </w:r>
      <w:r>
        <w:t>栏目操作说明</w:t>
      </w:r>
    </w:p>
    <w:p>
      <w:pPr>
        <w:spacing w:line="360" w:lineRule="auto"/>
        <w:rPr>
          <w:sz w:val="24"/>
        </w:rPr>
      </w:pPr>
      <w:r>
        <w:rPr>
          <w:rFonts w:hint="eastAsia"/>
          <w:sz w:val="24"/>
        </w:rPr>
        <w:t>有章案例栏目以案例查询的质量和效率为首要目标，目前共收录8</w:t>
      </w:r>
      <w:r>
        <w:rPr>
          <w:sz w:val="24"/>
        </w:rPr>
        <w:t>7</w:t>
      </w:r>
      <w:r>
        <w:rPr>
          <w:rFonts w:hint="eastAsia"/>
          <w:sz w:val="24"/>
        </w:rPr>
        <w:t>00多万篇案例。</w:t>
      </w:r>
    </w:p>
    <w:p>
      <w:pPr>
        <w:spacing w:line="360" w:lineRule="auto"/>
        <w:rPr>
          <w:sz w:val="24"/>
        </w:rPr>
      </w:pPr>
    </w:p>
    <w:p>
      <w:pPr>
        <w:spacing w:line="360" w:lineRule="auto"/>
        <w:rPr>
          <w:sz w:val="24"/>
        </w:rPr>
      </w:pPr>
      <w:r>
        <w:rPr>
          <w:sz w:val="24"/>
        </w:rPr>
        <w:t>现在</w:t>
      </w:r>
      <w:r>
        <w:rPr>
          <w:rFonts w:hint="eastAsia"/>
          <w:sz w:val="24"/>
        </w:rPr>
        <w:t>，</w:t>
      </w:r>
      <w:r>
        <w:rPr>
          <w:sz w:val="24"/>
        </w:rPr>
        <w:t>我们进入到的是</w:t>
      </w:r>
      <w:r>
        <w:rPr>
          <w:rFonts w:hint="eastAsia"/>
          <w:sz w:val="24"/>
        </w:rPr>
        <w:t>案例</w:t>
      </w:r>
      <w:r>
        <w:rPr>
          <w:sz w:val="24"/>
        </w:rPr>
        <w:t>的列表页</w:t>
      </w:r>
      <w:r>
        <w:rPr>
          <w:rFonts w:hint="eastAsia"/>
          <w:sz w:val="24"/>
        </w:rPr>
        <w:t>，</w:t>
      </w:r>
      <w:r>
        <w:rPr>
          <w:sz w:val="24"/>
        </w:rPr>
        <w:t>由搜索框及搜索方式</w:t>
      </w:r>
      <w:r>
        <w:rPr>
          <w:rFonts w:hint="eastAsia"/>
          <w:sz w:val="24"/>
        </w:rPr>
        <w:t>、导航栏及列表页三个部分组成。在搜索框输入关键词“贷款”，即可查看案例栏目中包含关键词“贷款”的全部结果，再次输入关键词“教育”，点击“在结果中搜索”，就可以找到同时有关上述两个关键词的内容，您还可以根据需要选择关键词的位置，包括“标题”、“全文”、“案例号”，也可以切换“精确搜索”还是“模糊搜索”。在“搜索条件”栏右侧，可以对搜索条件进行“清空”和“订阅”，点击“数据分析”，可以查看并下载对搜索结果的可视化分析，切换回文字模式。如果以上搜索方式都无法满足您的需求，那么点击搜索框右侧的“高级搜索”，根据已知的信息，进行多维度搜索，例如，已知标题中有“贷款”一词的刑事裁判文书，如果这三个条件是您常会用到的条件，可以点击下面的“保存条件”，下次就可以在右上角的“已保存”中，直接选择该条件，点击“搜索”，快速查阅搜索结果。</w:t>
      </w:r>
    </w:p>
    <w:p>
      <w:pPr>
        <w:spacing w:line="360" w:lineRule="auto"/>
        <w:rPr>
          <w:sz w:val="24"/>
        </w:rPr>
      </w:pPr>
    </w:p>
    <w:p>
      <w:pPr>
        <w:spacing w:line="360" w:lineRule="auto"/>
        <w:rPr>
          <w:sz w:val="24"/>
        </w:rPr>
      </w:pPr>
      <w:r>
        <w:rPr>
          <w:rFonts w:hint="eastAsia"/>
          <w:sz w:val="24"/>
        </w:rPr>
        <w:t>您还可以点击“显示高亮”切换展示方式，点击“裁判时间”进行结果排序。点击“全选”前面的框，可以选中本页所有搜索结果，然后点击右侧“收藏”、“下载”，进行批量操作，节省时间。点击左侧导航栏，您可以进行 “参考级别”、“案由”、“法院层级”、“地域”、“时间”、“审理程序”以及“文书性质”进行结果筛选。</w:t>
      </w:r>
    </w:p>
    <w:p>
      <w:pPr>
        <w:spacing w:line="360" w:lineRule="auto"/>
        <w:rPr>
          <w:sz w:val="24"/>
        </w:rPr>
      </w:pPr>
    </w:p>
    <w:p>
      <w:pPr>
        <w:spacing w:line="360" w:lineRule="auto"/>
        <w:rPr>
          <w:sz w:val="24"/>
        </w:rPr>
      </w:pPr>
      <w:r>
        <w:rPr>
          <w:rFonts w:hint="eastAsia"/>
          <w:sz w:val="24"/>
        </w:rPr>
        <w:t>选定您想查看的案例，点击“标题”进入案例详情页面，在上方的工具栏，您可以根据需要输入关键词，比如“贷款”，进行页内搜索，结果以橘色高亮展示，您还可以收藏、下载这篇案例，扫描二维码，在移动端阅读和分享，使用引用信息。在本页的右侧，您可以查阅本篇案例的目录、案例信息和当事人信息，在目录中可以进行跳转。您可以点击文书中引用的条文标题或具体条款，即可跳转到相应法规或具体条款。</w:t>
      </w:r>
    </w:p>
    <w:p>
      <w:pPr>
        <w:spacing w:line="360" w:lineRule="auto"/>
        <w:rPr>
          <w:sz w:val="24"/>
        </w:rPr>
      </w:pPr>
    </w:p>
    <w:p>
      <w:pPr>
        <w:pStyle w:val="5"/>
        <w:spacing w:line="360" w:lineRule="auto"/>
      </w:pPr>
      <w:r>
        <w:rPr>
          <w:rFonts w:hint="eastAsia"/>
        </w:rPr>
        <w:t>课程</w:t>
      </w:r>
      <w:r>
        <w:t>栏目操作说明</w:t>
      </w:r>
    </w:p>
    <w:p>
      <w:pPr>
        <w:spacing w:line="360" w:lineRule="auto"/>
        <w:rPr>
          <w:sz w:val="24"/>
        </w:rPr>
      </w:pPr>
      <w:r>
        <w:rPr>
          <w:rFonts w:hint="eastAsia"/>
          <w:sz w:val="24"/>
        </w:rPr>
        <w:t>有章课程栏目，是专业的法律类多媒体信息资源库。广泛收录了高校课堂实录、司法实务分享、律师执业经验、热点专题讲座、音频版法律法规等内容。目前已上线1</w:t>
      </w:r>
      <w:r>
        <w:rPr>
          <w:sz w:val="24"/>
        </w:rPr>
        <w:t>0</w:t>
      </w:r>
      <w:r>
        <w:rPr>
          <w:rFonts w:hint="eastAsia"/>
          <w:sz w:val="24"/>
        </w:rPr>
        <w:t>00多门音、视频课程，共计时长达1</w:t>
      </w:r>
      <w:r>
        <w:rPr>
          <w:sz w:val="24"/>
        </w:rPr>
        <w:t>7</w:t>
      </w:r>
      <w:r>
        <w:rPr>
          <w:rFonts w:hint="eastAsia"/>
          <w:sz w:val="24"/>
        </w:rPr>
        <w:t>00多小时，持续更新上线中。</w:t>
      </w:r>
    </w:p>
    <w:p>
      <w:pPr>
        <w:spacing w:line="360" w:lineRule="auto"/>
        <w:rPr>
          <w:sz w:val="24"/>
        </w:rPr>
      </w:pPr>
    </w:p>
    <w:p>
      <w:pPr>
        <w:spacing w:line="360" w:lineRule="auto"/>
        <w:rPr>
          <w:sz w:val="24"/>
        </w:rPr>
      </w:pPr>
      <w:r>
        <w:rPr>
          <w:rFonts w:hint="eastAsia"/>
          <w:sz w:val="24"/>
        </w:rPr>
        <w:t>有章课程栏目支持课程标题、主讲人、关键词等的各类条件搜索。以“民法典的新规则·一条一讲”为例，在搜索框输入“民法典的新规则”、“杨立新”或关键词“民法典”，均可检索出相关结果。点击课程标题，进入课程详情页，您可查看课程关键词、内容简介、课程目录等相关信息，并可对课程进行收藏、分享及播放操作。点击相关课程的目录标题，进入音、视频播放界面（纯音频课程除外），课程相关讲义同页面展示。您还可以拖动进度条或直接进行倍速播放等操作。界面友好、操作便捷，信息丰富，是您专业技能提升路上的最佳学习伴侣。</w:t>
      </w:r>
    </w:p>
    <w:p>
      <w:pPr>
        <w:spacing w:line="360" w:lineRule="auto"/>
        <w:rPr>
          <w:sz w:val="24"/>
        </w:rPr>
      </w:pPr>
    </w:p>
    <w:p>
      <w:pPr>
        <w:pStyle w:val="5"/>
        <w:spacing w:line="360" w:lineRule="auto"/>
      </w:pPr>
      <w:r>
        <w:t>观点</w:t>
      </w:r>
      <w:r>
        <w:rPr>
          <w:rFonts w:hint="eastAsia"/>
        </w:rPr>
        <w:t>&amp;</w:t>
      </w:r>
      <w:r>
        <w:t>系列栏目操作说明</w:t>
      </w:r>
    </w:p>
    <w:p>
      <w:pPr>
        <w:spacing w:line="360" w:lineRule="auto"/>
        <w:rPr>
          <w:sz w:val="24"/>
        </w:rPr>
      </w:pPr>
      <w:r>
        <w:rPr>
          <w:rFonts w:hint="eastAsia"/>
          <w:sz w:val="24"/>
        </w:rPr>
        <w:t>有章观点栏目，主要是与一些微信公众号进行资源合作，收集各类法律行业资讯、新闻、观点文章，目前主要更新各类新书资讯，在线资源量为4</w:t>
      </w:r>
      <w:r>
        <w:rPr>
          <w:sz w:val="24"/>
        </w:rPr>
        <w:t>6</w:t>
      </w:r>
      <w:r>
        <w:rPr>
          <w:rFonts w:hint="eastAsia"/>
          <w:sz w:val="24"/>
        </w:rPr>
        <w:t>00多篇。观点导航栏分“类别、学科分类及时间”三项筛选条件，列表页包含“相关度、热度及最新上架”三项排列信息。我们以“建设工程”为例，在搜索框输入“建设工程”，查看全部搜索结果，点击文章标题，进入观点详情页面，即可查看全部图文信息。</w:t>
      </w:r>
    </w:p>
    <w:p>
      <w:pPr>
        <w:spacing w:line="360" w:lineRule="auto"/>
        <w:rPr>
          <w:sz w:val="24"/>
        </w:rPr>
      </w:pPr>
      <w:r>
        <w:rPr>
          <w:rFonts w:hint="eastAsia"/>
          <w:sz w:val="24"/>
        </w:rPr>
        <w:t> </w:t>
      </w:r>
    </w:p>
    <w:p>
      <w:pPr>
        <w:spacing w:line="360" w:lineRule="auto"/>
        <w:rPr>
          <w:sz w:val="24"/>
        </w:rPr>
      </w:pPr>
      <w:r>
        <w:rPr>
          <w:rFonts w:hint="eastAsia"/>
          <w:sz w:val="24"/>
        </w:rPr>
        <w:t>系列，是依托于有章图书资源的一个专题知识整合栏目，基于不同主办单位、针对特定读者对象或围绕一定主题内容，经出版社专业编辑整理策划而成的一套图书。例如，为充分发挥最高人民法院案例的法律价值和社会功能，而由中国应用法学研究所组织编译出版的“中华人民共和国最高人民法院案例选”，目前已出版到第五辑；又如，由全国人大常委会法工委民法室组织编写“中华人民共和国法律释义丛书-民法典系列”全7册，是国家立法机关法律释义的标准、权威文本；“八五”普法应知应会法律手册系列，是“八五”普法的推荐用书。各系列中的资源会随具体图书的更新情况而进行调整。阅读与收藏“系列丛书”,是您系统了解、熟悉并深耕于某个法律专业领域的绝佳选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85"/>
    <w:rsid w:val="00024DE8"/>
    <w:rsid w:val="00054DDE"/>
    <w:rsid w:val="00065C6D"/>
    <w:rsid w:val="000C2A85"/>
    <w:rsid w:val="001301BA"/>
    <w:rsid w:val="0014547D"/>
    <w:rsid w:val="001E10A3"/>
    <w:rsid w:val="00212B32"/>
    <w:rsid w:val="00235A57"/>
    <w:rsid w:val="00250425"/>
    <w:rsid w:val="002C5541"/>
    <w:rsid w:val="003040EF"/>
    <w:rsid w:val="003313AD"/>
    <w:rsid w:val="003B6695"/>
    <w:rsid w:val="004059DC"/>
    <w:rsid w:val="004C4D90"/>
    <w:rsid w:val="004F2097"/>
    <w:rsid w:val="004F7079"/>
    <w:rsid w:val="005532AE"/>
    <w:rsid w:val="005C3F7B"/>
    <w:rsid w:val="005D38E3"/>
    <w:rsid w:val="0068109F"/>
    <w:rsid w:val="0081159A"/>
    <w:rsid w:val="008D5396"/>
    <w:rsid w:val="00960CA4"/>
    <w:rsid w:val="009D6B2E"/>
    <w:rsid w:val="00A01148"/>
    <w:rsid w:val="00A1109E"/>
    <w:rsid w:val="00A64B73"/>
    <w:rsid w:val="00B32DED"/>
    <w:rsid w:val="00B708AF"/>
    <w:rsid w:val="00BB26B1"/>
    <w:rsid w:val="00BE4422"/>
    <w:rsid w:val="00C20EDB"/>
    <w:rsid w:val="00C506D7"/>
    <w:rsid w:val="00C57155"/>
    <w:rsid w:val="00D50E8F"/>
    <w:rsid w:val="00DA349F"/>
    <w:rsid w:val="00DC4F8D"/>
    <w:rsid w:val="00DF5491"/>
    <w:rsid w:val="00E454EC"/>
    <w:rsid w:val="00E85275"/>
    <w:rsid w:val="00EB0D8E"/>
    <w:rsid w:val="00EB7CA8"/>
    <w:rsid w:val="00F045FF"/>
    <w:rsid w:val="00F16373"/>
    <w:rsid w:val="00F34A31"/>
    <w:rsid w:val="1B31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8"/>
    <w:autoRedefine/>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标题 字符"/>
    <w:basedOn w:val="7"/>
    <w:link w:val="5"/>
    <w:uiPriority w:val="10"/>
    <w:rPr>
      <w:rFonts w:eastAsia="宋体" w:asciiTheme="majorHAnsi" w:hAnsiTheme="majorHAnsi" w:cstheme="majorBidi"/>
      <w:b/>
      <w:bCs/>
      <w:sz w:val="32"/>
      <w:szCs w:val="32"/>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593</Words>
  <Characters>3382</Characters>
  <Lines>28</Lines>
  <Paragraphs>7</Paragraphs>
  <TotalTime>769</TotalTime>
  <ScaleCrop>false</ScaleCrop>
  <LinksUpToDate>false</LinksUpToDate>
  <CharactersWithSpaces>3968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2021-11-15T00:59:00Z</dcterms:created>
  <dc:creator>赵轻云</dc:creator>
  <cp:lastModifiedBy>Administrator</cp:lastModifiedBy>
  <cp:lastPrinted>2021-11-16T01:47:00Z</cp:lastPrinted>
  <dcterms:modified xsi:type="dcterms:W3CDTF">2024-03-12T08:22:37Z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DB1D076D398644A090A5C9853420BC5F_13</vt:lpwstr>
  </property>
</Properties>
</file>